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108.0" w:type="dxa"/>
        <w:tblLayout w:type="fixed"/>
        <w:tblLook w:val="0600"/>
      </w:tblPr>
      <w:tblGrid>
        <w:gridCol w:w="195"/>
        <w:gridCol w:w="2340"/>
        <w:gridCol w:w="135"/>
        <w:gridCol w:w="2445"/>
        <w:gridCol w:w="525"/>
        <w:gridCol w:w="1050"/>
        <w:gridCol w:w="2175"/>
        <w:gridCol w:w="1665"/>
        <w:gridCol w:w="360"/>
        <w:tblGridChange w:id="0">
          <w:tblGrid>
            <w:gridCol w:w="195"/>
            <w:gridCol w:w="2340"/>
            <w:gridCol w:w="135"/>
            <w:gridCol w:w="2445"/>
            <w:gridCol w:w="525"/>
            <w:gridCol w:w="1050"/>
            <w:gridCol w:w="2175"/>
            <w:gridCol w:w="1665"/>
            <w:gridCol w:w="3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ind w:left="540" w:right="-1065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1155cc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ESTIMATION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ind w:left="0" w:right="-153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restart"/>
            <w:shd w:fill="cfe2f3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285875" cy="12827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DEVIS N°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vMerge w:val="continue"/>
            <w:shd w:fill="cfe2f3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ENVOYEZ 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&lt;Nom de votre entreprise&gt;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la personne-ressource&gt;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/ Service&gt;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&lt;123 Adresse municipale&gt;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l'entreprise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l'entreprise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&lt;Ville, État, code postal&gt;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&lt;Numéro de téléphone&gt;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&lt;Téléphone, e-mail&gt;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&lt;Site Web&gt;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666666"/>
                <w:sz w:val="20"/>
                <w:szCs w:val="20"/>
                <w:rtl w:val="0"/>
              </w:rPr>
              <w:t xml:space="preserve">&lt;Courriel&gt;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999999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left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999999" w:space="0" w:sz="8" w:val="single"/>
              <w:right w:color="999999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999999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ind w:left="0" w:right="-141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bfbfbf" w:space="0" w:sz="6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0,00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highlight w:val="white"/>
                <w:rtl w:val="0"/>
              </w:rPr>
              <w:t xml:space="preserve">Remarques, notes sur la durée de validité du devis, estimations de la durée du projet...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SOUS-TOTAL MOINS LA REMISE</w:t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EXPÉDITION/MANUTENTION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Total du devis</w:t>
            </w:r>
          </w:p>
        </w:tc>
        <w:tc>
          <w:tcPr>
            <w:tcBorders>
              <w:bottom w:color="000000" w:space="0" w:sz="6" w:val="single"/>
            </w:tcBorders>
            <w:shd w:fill="cfe2f3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12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Signature de l'entreprise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vAlign w:val="bottom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7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